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E1D8" w14:textId="77777777" w:rsidR="00102A82" w:rsidRPr="004A43D6" w:rsidRDefault="00EA3418" w:rsidP="0006625E">
      <w:pPr>
        <w:rPr>
          <w:bCs/>
          <w:sz w:val="44"/>
          <w:szCs w:val="44"/>
        </w:rPr>
      </w:pPr>
      <w:r w:rsidRPr="004A43D6">
        <w:rPr>
          <w:bCs/>
          <w:sz w:val="44"/>
          <w:szCs w:val="44"/>
        </w:rPr>
        <w:t>Työväenopiston tilojen antaminen ja vuokraaminen ulkopuolisten käyttöön</w:t>
      </w:r>
    </w:p>
    <w:p w14:paraId="0F531408" w14:textId="7D680A71" w:rsidR="00EA3418" w:rsidRDefault="00EA3418"/>
    <w:p w14:paraId="5E523F8D" w14:textId="77777777" w:rsidR="003A7484" w:rsidRDefault="003A7484"/>
    <w:p w14:paraId="21EAC726" w14:textId="4048412F" w:rsidR="00EA3418" w:rsidRPr="004A43D6" w:rsidRDefault="00EA3418">
      <w:pPr>
        <w:rPr>
          <w:bCs/>
          <w:sz w:val="40"/>
          <w:szCs w:val="40"/>
        </w:rPr>
      </w:pPr>
      <w:r w:rsidRPr="004A43D6">
        <w:rPr>
          <w:bCs/>
          <w:sz w:val="40"/>
          <w:szCs w:val="40"/>
        </w:rPr>
        <w:t>Hinnasto</w:t>
      </w:r>
      <w:r w:rsidR="00EE4383">
        <w:rPr>
          <w:bCs/>
          <w:sz w:val="40"/>
          <w:szCs w:val="40"/>
        </w:rPr>
        <w:t>:</w:t>
      </w:r>
    </w:p>
    <w:p w14:paraId="61CB6BBB" w14:textId="72922CF5" w:rsidR="00D15148" w:rsidRDefault="00D15148">
      <w:pPr>
        <w:rPr>
          <w:i/>
        </w:rPr>
      </w:pPr>
    </w:p>
    <w:p w14:paraId="6CD3A99D" w14:textId="1E86C453" w:rsidR="00D15148" w:rsidRPr="00741503" w:rsidRDefault="00741503">
      <w:r w:rsidRPr="00741503">
        <w:t>N</w:t>
      </w:r>
      <w:r w:rsidR="00D15148" w:rsidRPr="00741503">
        <w:t xml:space="preserve">oudatamme </w:t>
      </w:r>
      <w:r w:rsidRPr="00741503">
        <w:t xml:space="preserve">lautakunnan määrittelemiä </w:t>
      </w:r>
      <w:r w:rsidR="00D15148" w:rsidRPr="00741503">
        <w:t xml:space="preserve">normaalihintoja. </w:t>
      </w:r>
      <w:r w:rsidRPr="00741503">
        <w:t xml:space="preserve">Opiston tiloja ei vuokrata omavalvontahinnalla. </w:t>
      </w:r>
    </w:p>
    <w:p w14:paraId="48FFE90A" w14:textId="36362C6E" w:rsidR="00D15148" w:rsidRPr="00741503" w:rsidRDefault="00D15148"/>
    <w:p w14:paraId="57534A28" w14:textId="232F1364" w:rsidR="00D15148" w:rsidRPr="00D15148" w:rsidRDefault="00D15148">
      <w:pPr>
        <w:rPr>
          <w:i/>
        </w:rPr>
      </w:pPr>
      <w:r w:rsidRPr="00741503">
        <w:t>Mikäli tilaan (esim. Opistotalon juhlasali) tarvitaan tekninen asiantuntija, laskutetaan siitä lisäksi 30 euroa/tunti.</w:t>
      </w:r>
      <w:r w:rsidR="003239B2">
        <w:t xml:space="preserve"> Opiston aukioloaikojen ulkopuolisiin varauksii</w:t>
      </w:r>
      <w:r w:rsidR="00E949E3">
        <w:t xml:space="preserve">n tulee </w:t>
      </w:r>
      <w:r w:rsidR="003865AA">
        <w:t>palkata erikseen opistoisäntä työvuoroon, mistä laskutetaan vuokraajaa 30 euroa/tunti.</w:t>
      </w:r>
      <w:r w:rsidR="003239B2">
        <w:t xml:space="preserve"> </w:t>
      </w:r>
    </w:p>
    <w:p w14:paraId="3C2B03FC" w14:textId="77777777" w:rsidR="00D15148" w:rsidRPr="00FE58EF" w:rsidRDefault="00D15148">
      <w:pPr>
        <w:rPr>
          <w:i/>
        </w:rPr>
      </w:pPr>
    </w:p>
    <w:p w14:paraId="7F66260C" w14:textId="0BE9286E" w:rsidR="005A49CD" w:rsidRDefault="009F4D1D">
      <w:r w:rsidRPr="009F4D1D">
        <w:rPr>
          <w:noProof/>
        </w:rPr>
        <w:drawing>
          <wp:inline distT="0" distB="0" distL="0" distR="0" wp14:anchorId="0AC0B57E" wp14:editId="2897C662">
            <wp:extent cx="4343400" cy="1224299"/>
            <wp:effectExtent l="0" t="0" r="0" b="0"/>
            <wp:docPr id="1206554057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54057" name="Kuva 1" descr="Kuva, joka sisältää kohteen teksti, kuvakaappaus, Fontti, numero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4140" cy="12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082A" w14:textId="77777777" w:rsidR="00E16072" w:rsidRDefault="00E16072">
      <w:pPr>
        <w:rPr>
          <w:rStyle w:val="Hyperlinkki"/>
        </w:rPr>
      </w:pPr>
    </w:p>
    <w:p w14:paraId="3FC805C1" w14:textId="2EF97FBE" w:rsidR="00E16072" w:rsidRPr="004A43D6" w:rsidRDefault="004A43D6" w:rsidP="00E16072">
      <w:pPr>
        <w:rPr>
          <w:bCs/>
          <w:sz w:val="40"/>
          <w:szCs w:val="40"/>
        </w:rPr>
      </w:pPr>
      <w:r w:rsidRPr="004A43D6">
        <w:rPr>
          <w:bCs/>
          <w:sz w:val="40"/>
          <w:szCs w:val="40"/>
        </w:rPr>
        <w:t>K</w:t>
      </w:r>
      <w:r w:rsidR="00E16072" w:rsidRPr="004A43D6">
        <w:rPr>
          <w:bCs/>
          <w:sz w:val="40"/>
          <w:szCs w:val="40"/>
        </w:rPr>
        <w:t>äytön ehdot</w:t>
      </w:r>
      <w:r w:rsidR="00EE4383">
        <w:rPr>
          <w:bCs/>
          <w:sz w:val="40"/>
          <w:szCs w:val="40"/>
        </w:rPr>
        <w:t>:</w:t>
      </w:r>
    </w:p>
    <w:p w14:paraId="7791845E" w14:textId="77777777" w:rsidR="00E16072" w:rsidRDefault="00E16072" w:rsidP="00E16072"/>
    <w:p w14:paraId="24900063" w14:textId="032077AA" w:rsidR="00E16072" w:rsidRDefault="00E16072" w:rsidP="00E16072">
      <w:r w:rsidRPr="00F32116">
        <w:t xml:space="preserve">Tilojen käyttö on </w:t>
      </w:r>
      <w:r>
        <w:t xml:space="preserve">talojen aukioloaikoina </w:t>
      </w:r>
      <w:r w:rsidRPr="00F32116">
        <w:t xml:space="preserve">maksutonta, mikäli kyseessä on pääasiassa helsinkiläisten avoimeen osallistumiseen perustuva järjestö- tai kansalaistoiminta. </w:t>
      </w:r>
    </w:p>
    <w:p w14:paraId="436BA1B8" w14:textId="77777777" w:rsidR="00E16072" w:rsidRDefault="00E16072" w:rsidP="00E16072"/>
    <w:p w14:paraId="1327DBD3" w14:textId="77777777" w:rsidR="00E16072" w:rsidRDefault="00E16072" w:rsidP="00E16072">
      <w:r w:rsidRPr="00741503">
        <w:t>Asiakkaan järjestämän tilaisuuden tulee selkeästi erottua kaupungin omista tilaisuuksista. Tilaisuuden viestinnästä ei saa muodostua käsitystä, että kaupunki olisi toiminnan yhteistuottaja.</w:t>
      </w:r>
    </w:p>
    <w:p w14:paraId="7B28E82B" w14:textId="77777777" w:rsidR="00E16072" w:rsidRDefault="00E16072" w:rsidP="00E16072"/>
    <w:p w14:paraId="6B5FB480" w14:textId="77777777" w:rsidR="00E16072" w:rsidRDefault="00E16072" w:rsidP="00E16072">
      <w:r>
        <w:t>Tilojen normaalin aukiolon ulkopuoliset tilavaraukset ovat aina maksullisia, sillä niihin tulee hankkia erikseen opistoisäntä työvuoroon.</w:t>
      </w:r>
    </w:p>
    <w:p w14:paraId="1AEE3731" w14:textId="77777777" w:rsidR="00E16072" w:rsidRDefault="00E16072"/>
    <w:p w14:paraId="081D6F69" w14:textId="1AE379BD" w:rsidR="004711B0" w:rsidRPr="004A43D6" w:rsidRDefault="003B664D">
      <w:pPr>
        <w:rPr>
          <w:sz w:val="40"/>
          <w:szCs w:val="40"/>
        </w:rPr>
      </w:pPr>
      <w:r w:rsidRPr="004A43D6">
        <w:rPr>
          <w:sz w:val="40"/>
          <w:szCs w:val="40"/>
        </w:rPr>
        <w:t>Muuta huomioitavaa:</w:t>
      </w:r>
    </w:p>
    <w:p w14:paraId="21B0EF81" w14:textId="77777777" w:rsidR="00CD3E12" w:rsidRDefault="00CD3E12"/>
    <w:p w14:paraId="68A249AD" w14:textId="6DF76885" w:rsidR="005826A1" w:rsidRPr="003B664D" w:rsidRDefault="00EA3418">
      <w:pPr>
        <w:rPr>
          <w:b/>
        </w:rPr>
      </w:pPr>
      <w:r w:rsidRPr="005826A1">
        <w:rPr>
          <w:b/>
        </w:rPr>
        <w:t>Erityisluokat</w:t>
      </w:r>
      <w:r w:rsidR="003B664D">
        <w:rPr>
          <w:b/>
        </w:rPr>
        <w:t xml:space="preserve">: </w:t>
      </w:r>
      <w:r w:rsidR="00D15148">
        <w:t xml:space="preserve">Lähtökohtaisesti opiston käsityö-, musiikki-, kuvataide-, tietokone- ja kotitalousluokat eivät ole vapaasti varattavissa niissä olevien monimutkaisten laitteiden ja välineiden takia. </w:t>
      </w:r>
    </w:p>
    <w:p w14:paraId="56BA3EF1" w14:textId="77777777" w:rsidR="00EA3418" w:rsidRDefault="00EA3418"/>
    <w:p w14:paraId="420D88B4" w14:textId="25FC7C00" w:rsidR="00EA3418" w:rsidRDefault="005826A1">
      <w:pPr>
        <w:rPr>
          <w:b/>
        </w:rPr>
      </w:pPr>
      <w:r w:rsidRPr="005826A1">
        <w:rPr>
          <w:b/>
        </w:rPr>
        <w:t>Opiston aukioloaikojen ulkopuolinen käyttö</w:t>
      </w:r>
      <w:r w:rsidR="004A43D6">
        <w:rPr>
          <w:b/>
        </w:rPr>
        <w:t>:</w:t>
      </w:r>
    </w:p>
    <w:p w14:paraId="6C2AC073" w14:textId="622DC3D2" w:rsidR="00D15148" w:rsidRDefault="004C58A2">
      <w:r w:rsidRPr="004C58A2">
        <w:t xml:space="preserve">sovitaan aina rehtorin kanssa erikseen. </w:t>
      </w:r>
      <w:r>
        <w:t>Opiston tiloja ei vuokrata heinäkuun aikana.</w:t>
      </w:r>
    </w:p>
    <w:p w14:paraId="1F1A1EBC" w14:textId="77777777" w:rsidR="00371BC0" w:rsidRDefault="00371BC0"/>
    <w:p w14:paraId="2FC77543" w14:textId="78F17C72" w:rsidR="00371BC0" w:rsidRPr="00F32116" w:rsidRDefault="00371BC0" w:rsidP="00371BC0">
      <w:pPr>
        <w:rPr>
          <w:b/>
        </w:rPr>
      </w:pPr>
      <w:r w:rsidRPr="00F32116">
        <w:rPr>
          <w:b/>
        </w:rPr>
        <w:t>Päätökset</w:t>
      </w:r>
      <w:r w:rsidR="00A72723">
        <w:rPr>
          <w:b/>
        </w:rPr>
        <w:t>:</w:t>
      </w:r>
    </w:p>
    <w:p w14:paraId="11EA4556" w14:textId="77777777" w:rsidR="00371BC0" w:rsidRDefault="00371BC0" w:rsidP="00371BC0"/>
    <w:p w14:paraId="6372BE58" w14:textId="77777777" w:rsidR="00371BC0" w:rsidRDefault="00371BC0" w:rsidP="00371BC0">
      <w:r>
        <w:t>Noudatamme tilavarauksissa kaupunginhallituksen ja lautakunnan tekemiä linjauksia.</w:t>
      </w:r>
    </w:p>
    <w:p w14:paraId="43FD2876" w14:textId="77777777" w:rsidR="00371BC0" w:rsidRDefault="00371BC0" w:rsidP="00371BC0"/>
    <w:p w14:paraId="24E9935F" w14:textId="54EEE3DA" w:rsidR="00371BC0" w:rsidRPr="004C58A2" w:rsidRDefault="00371BC0" w:rsidP="00371BC0"/>
    <w:sectPr w:rsidR="00371BC0" w:rsidRPr="004C58A2" w:rsidSect="007C42CD">
      <w:footerReference w:type="default" r:id="rId11"/>
      <w:pgSz w:w="11907" w:h="16840" w:code="9"/>
      <w:pgMar w:top="1417" w:right="1134" w:bottom="141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E36A" w14:textId="77777777" w:rsidR="004142E5" w:rsidRDefault="004142E5">
      <w:r>
        <w:separator/>
      </w:r>
    </w:p>
  </w:endnote>
  <w:endnote w:type="continuationSeparator" w:id="0">
    <w:p w14:paraId="7FE0686C" w14:textId="77777777" w:rsidR="004142E5" w:rsidRDefault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102A82" w14:paraId="5A106D1E" w14:textId="77777777">
      <w:tc>
        <w:tcPr>
          <w:tcW w:w="10490" w:type="dxa"/>
        </w:tcPr>
        <w:p w14:paraId="2ED91BE8" w14:textId="77777777" w:rsidR="00102A82" w:rsidRDefault="000B3B27">
          <w:pPr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\p \* LOWER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c:\normal.dot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USERINITIALS  \* LOWER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in</w:t>
          </w:r>
          <w:r>
            <w:rPr>
              <w:sz w:val="16"/>
            </w:rPr>
            <w:fldChar w:fldCharType="end"/>
          </w:r>
        </w:p>
      </w:tc>
    </w:tr>
  </w:tbl>
  <w:p w14:paraId="43370FEF" w14:textId="77777777" w:rsidR="00102A82" w:rsidRDefault="00102A82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3075" w14:textId="77777777" w:rsidR="004142E5" w:rsidRDefault="004142E5">
      <w:r>
        <w:separator/>
      </w:r>
    </w:p>
  </w:footnote>
  <w:footnote w:type="continuationSeparator" w:id="0">
    <w:p w14:paraId="64AE6CBF" w14:textId="77777777" w:rsidR="004142E5" w:rsidRDefault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18"/>
    <w:rsid w:val="0006625E"/>
    <w:rsid w:val="000B3B27"/>
    <w:rsid w:val="00102A82"/>
    <w:rsid w:val="00182061"/>
    <w:rsid w:val="001C2B2E"/>
    <w:rsid w:val="001D17B6"/>
    <w:rsid w:val="0022408B"/>
    <w:rsid w:val="0028472E"/>
    <w:rsid w:val="002F5792"/>
    <w:rsid w:val="003239B2"/>
    <w:rsid w:val="00371BC0"/>
    <w:rsid w:val="00385782"/>
    <w:rsid w:val="003865AA"/>
    <w:rsid w:val="003A7484"/>
    <w:rsid w:val="003B664D"/>
    <w:rsid w:val="003D2FAC"/>
    <w:rsid w:val="003F65DA"/>
    <w:rsid w:val="004142E5"/>
    <w:rsid w:val="004200D1"/>
    <w:rsid w:val="00430702"/>
    <w:rsid w:val="00433B62"/>
    <w:rsid w:val="004711B0"/>
    <w:rsid w:val="004A43D6"/>
    <w:rsid w:val="004C58A2"/>
    <w:rsid w:val="005634D8"/>
    <w:rsid w:val="005826A1"/>
    <w:rsid w:val="005A49CD"/>
    <w:rsid w:val="00614D28"/>
    <w:rsid w:val="00671A48"/>
    <w:rsid w:val="00696134"/>
    <w:rsid w:val="00741503"/>
    <w:rsid w:val="00755072"/>
    <w:rsid w:val="00762A74"/>
    <w:rsid w:val="00767FCF"/>
    <w:rsid w:val="007C42CD"/>
    <w:rsid w:val="00984D67"/>
    <w:rsid w:val="009F4D1D"/>
    <w:rsid w:val="00A30BA3"/>
    <w:rsid w:val="00A72723"/>
    <w:rsid w:val="00A97710"/>
    <w:rsid w:val="00B645CB"/>
    <w:rsid w:val="00BB77BB"/>
    <w:rsid w:val="00C53335"/>
    <w:rsid w:val="00CA2455"/>
    <w:rsid w:val="00CD1802"/>
    <w:rsid w:val="00CD3E12"/>
    <w:rsid w:val="00D02B6A"/>
    <w:rsid w:val="00D15148"/>
    <w:rsid w:val="00D33E40"/>
    <w:rsid w:val="00D721E2"/>
    <w:rsid w:val="00E16072"/>
    <w:rsid w:val="00E7440A"/>
    <w:rsid w:val="00E949E3"/>
    <w:rsid w:val="00EA3418"/>
    <w:rsid w:val="00EE4383"/>
    <w:rsid w:val="00EF2044"/>
    <w:rsid w:val="00F32116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BEB4"/>
  <w15:chartTrackingRefBased/>
  <w15:docId w15:val="{AB549F29-B40E-4AA2-9488-DAF03803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</w:style>
  <w:style w:type="paragraph" w:customStyle="1" w:styleId="HKIAPUOts">
    <w:name w:val="HKI APUOts"/>
    <w:basedOn w:val="Normaali"/>
    <w:next w:val="Normaali"/>
    <w:pPr>
      <w:ind w:left="2608" w:hanging="1304"/>
    </w:pPr>
  </w:style>
  <w:style w:type="paragraph" w:customStyle="1" w:styleId="HKIkirjainluettelo">
    <w:name w:val="HKI kirjainluettelo"/>
    <w:basedOn w:val="Normaali"/>
    <w:pPr>
      <w:ind w:left="2596" w:hanging="1298"/>
    </w:pPr>
  </w:style>
  <w:style w:type="paragraph" w:customStyle="1" w:styleId="HKIluetelmaviiva">
    <w:name w:val="HKI luetelmaviiva"/>
    <w:basedOn w:val="Normaali"/>
    <w:pPr>
      <w:ind w:left="2596" w:hanging="1298"/>
    </w:pPr>
  </w:style>
  <w:style w:type="paragraph" w:customStyle="1" w:styleId="HKInormaali">
    <w:name w:val="HKI normaali"/>
    <w:basedOn w:val="Normaali"/>
  </w:style>
  <w:style w:type="paragraph" w:customStyle="1" w:styleId="HKInumeroluettelo">
    <w:name w:val="HKI numeroluettelo"/>
    <w:basedOn w:val="Normaali"/>
    <w:pPr>
      <w:ind w:left="2596" w:hanging="1298"/>
    </w:pPr>
  </w:style>
  <w:style w:type="paragraph" w:customStyle="1" w:styleId="HKIOTS">
    <w:name w:val="HKI OTS"/>
    <w:basedOn w:val="Normaali"/>
    <w:next w:val="HKInormaali"/>
    <w:pPr>
      <w:ind w:left="1304" w:hanging="1304"/>
    </w:pPr>
  </w:style>
  <w:style w:type="paragraph" w:customStyle="1" w:styleId="HKIOTSsis">
    <w:name w:val="HKI OTS/sis"/>
    <w:basedOn w:val="HKIOTS"/>
    <w:next w:val="Normaali"/>
    <w:pPr>
      <w:ind w:left="2608" w:hanging="2608"/>
    </w:pPr>
  </w:style>
  <w:style w:type="paragraph" w:styleId="Yltunniste">
    <w:name w:val="header"/>
    <w:basedOn w:val="Normaali"/>
    <w:semiHidden/>
  </w:style>
  <w:style w:type="character" w:styleId="Hyperlinkki">
    <w:name w:val="Hyperlink"/>
    <w:basedOn w:val="Kappaleenoletusfontti"/>
    <w:uiPriority w:val="99"/>
    <w:unhideWhenUsed/>
    <w:rsid w:val="001D17B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5072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0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AC56D80E021449A8D83EB9A4C75D4" ma:contentTypeVersion="13" ma:contentTypeDescription="Luo uusi asiakirja." ma:contentTypeScope="" ma:versionID="da3f02d822356c1558e8bbb722b88377">
  <xsd:schema xmlns:xsd="http://www.w3.org/2001/XMLSchema" xmlns:xs="http://www.w3.org/2001/XMLSchema" xmlns:p="http://schemas.microsoft.com/office/2006/metadata/properties" xmlns:ns3="6d3f5a9c-42b2-4577-8066-6b38e345210f" xmlns:ns4="33c9143f-3bba-43da-9a79-bb557342932b" targetNamespace="http://schemas.microsoft.com/office/2006/metadata/properties" ma:root="true" ma:fieldsID="0911af0515b845139bc9f4e4fb43f38b" ns3:_="" ns4:_="">
    <xsd:import namespace="6d3f5a9c-42b2-4577-8066-6b38e345210f"/>
    <xsd:import namespace="33c9143f-3bba-43da-9a79-bb5573429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5a9c-42b2-4577-8066-6b38e3452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143f-3bba-43da-9a79-bb5573429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1F6EE-A7FB-4852-AE40-02F7235AC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5a9c-42b2-4577-8066-6b38e345210f"/>
    <ds:schemaRef ds:uri="33c9143f-3bba-43da-9a79-bb557342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BFAA6-C256-4D31-9E7C-C24BEBAF1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7FE87-AD79-4FD0-A6DE-8882C1324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5F654-2850-4DD3-B828-A4759B194856}">
  <ds:schemaRefs>
    <ds:schemaRef ds:uri="http://schemas.microsoft.com/office/2006/documentManagement/types"/>
    <ds:schemaRef ds:uri="6d3f5a9c-42b2-4577-8066-6b38e345210f"/>
    <ds:schemaRef ds:uri="33c9143f-3bba-43da-9a79-bb557342932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Ylikahri Ville</dc:creator>
  <cp:keywords/>
  <dc:description/>
  <cp:lastModifiedBy>Kantanen Ulla</cp:lastModifiedBy>
  <cp:revision>11</cp:revision>
  <cp:lastPrinted>1997-11-07T08:15:00Z</cp:lastPrinted>
  <dcterms:created xsi:type="dcterms:W3CDTF">2024-11-18T13:10:00Z</dcterms:created>
  <dcterms:modified xsi:type="dcterms:W3CDTF">2024-11-18T13:36:00Z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0x01010022CAC56D80E021449A8D83EB9A4C75D4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2023-10-18T10:33:32Z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e103b197-85ac-4cdc-a2ec-04336c0af5dc</vt:lpwstr>
  </property>
  <property fmtid="{D5CDD505-2E9C-101B-9397-08002B2CF9AE}" pid="9" name="MSIP_Label_f35e945f-875f-47b7-87fa-10b3524d17f5_ContentBits">
    <vt:lpwstr>0</vt:lpwstr>
  </property>
</Properties>
</file>